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81B3" w14:textId="5DB45B19" w:rsidR="006E2678" w:rsidRDefault="00D9393A">
      <w:r>
        <w:t>Conférence « Séduction et peur des images »</w:t>
      </w:r>
    </w:p>
    <w:p w14:paraId="6B17AA64" w14:textId="72639BCA" w:rsidR="00D9393A" w:rsidRDefault="00D9393A">
      <w:r>
        <w:t>Jeudi 16 mai 2019 de 18h30 à 20h</w:t>
      </w:r>
    </w:p>
    <w:p w14:paraId="725C8F0A" w14:textId="63E859CF" w:rsidR="00D9393A" w:rsidRDefault="00D9393A"/>
    <w:p w14:paraId="63CA38AF" w14:textId="7D3635EA" w:rsidR="00D9393A" w:rsidRDefault="00D9393A">
      <w:r>
        <w:t xml:space="preserve">L’ENM et Dalloz vous invitent à </w:t>
      </w:r>
      <w:proofErr w:type="gramStart"/>
      <w:r>
        <w:t>une conférence sur</w:t>
      </w:r>
      <w:proofErr w:type="gramEnd"/>
      <w:r>
        <w:t xml:space="preserve"> « Séduction et peur des images » le 16 mai de 18h30 à 20h à la librairie </w:t>
      </w:r>
      <w:proofErr w:type="spellStart"/>
      <w:r>
        <w:t>Pédonne</w:t>
      </w:r>
      <w:proofErr w:type="spellEnd"/>
      <w:r>
        <w:t xml:space="preserve"> au 13 rue Soufflot, 75005 Paris.</w:t>
      </w:r>
    </w:p>
    <w:p w14:paraId="23BF48C5" w14:textId="60FF53CC" w:rsidR="00D9393A" w:rsidRDefault="00D9393A">
      <w:r>
        <w:t>Au XIX</w:t>
      </w:r>
      <w:r>
        <w:rPr>
          <w:vertAlign w:val="superscript"/>
        </w:rPr>
        <w:t>e</w:t>
      </w:r>
      <w:r>
        <w:t xml:space="preserve"> siècle, la publicité des audiences ouvre la possibilité d’une critique par le rire ou la satire. En réaction, au XX</w:t>
      </w:r>
      <w:r>
        <w:rPr>
          <w:vertAlign w:val="superscript"/>
        </w:rPr>
        <w:t>e</w:t>
      </w:r>
      <w:r>
        <w:t xml:space="preserve"> siècle, l’interdit de l’image devient la règle, du moins dans notre pays. Mais à l’aube du XXI</w:t>
      </w:r>
      <w:r>
        <w:rPr>
          <w:vertAlign w:val="superscript"/>
        </w:rPr>
        <w:t>e</w:t>
      </w:r>
      <w:r>
        <w:t xml:space="preserve"> siècle, cette règle est-elle encore d’actualité ?</w:t>
      </w:r>
    </w:p>
    <w:p w14:paraId="3E3EA96D" w14:textId="04F69F28" w:rsidR="00D9393A" w:rsidRDefault="00D9393A"/>
    <w:p w14:paraId="04446BDF" w14:textId="390371F0" w:rsidR="00D9393A" w:rsidRDefault="00D9393A">
      <w:r>
        <w:t>Partant du dernier numéro des Cahiers de la justice consacré aux images de la justice pénale, les intervenants aborderont notamment cette question autour d’une table ronde animée par :</w:t>
      </w:r>
    </w:p>
    <w:p w14:paraId="5436D6FB" w14:textId="737A7D3F" w:rsidR="00D9393A" w:rsidRDefault="00D9393A" w:rsidP="00D9393A">
      <w:pPr>
        <w:pStyle w:val="Paragraphedeliste"/>
        <w:numPr>
          <w:ilvl w:val="0"/>
          <w:numId w:val="1"/>
        </w:numPr>
      </w:pPr>
      <w:r>
        <w:t>Denis Salas, magistrat et directeur scientifique de la revue,</w:t>
      </w:r>
    </w:p>
    <w:p w14:paraId="3D23BD51" w14:textId="090DB875" w:rsidR="00D9393A" w:rsidRDefault="00D9393A" w:rsidP="00D9393A">
      <w:pPr>
        <w:pStyle w:val="Paragraphedeliste"/>
        <w:numPr>
          <w:ilvl w:val="0"/>
          <w:numId w:val="1"/>
        </w:numPr>
      </w:pPr>
      <w:r>
        <w:t>Sylvie Humbert, professeur d’histoire du droit et de la justice à l’Université catholique de Lille,</w:t>
      </w:r>
    </w:p>
    <w:p w14:paraId="6E6A21EA" w14:textId="02BCCB47" w:rsidR="00D9393A" w:rsidRDefault="00D9393A" w:rsidP="00D9393A">
      <w:pPr>
        <w:pStyle w:val="Paragraphedeliste"/>
        <w:numPr>
          <w:ilvl w:val="0"/>
          <w:numId w:val="1"/>
        </w:numPr>
      </w:pPr>
      <w:r>
        <w:t>Christine Baron, professeure de littérature comparée à l’Université de Poitiers,</w:t>
      </w:r>
    </w:p>
    <w:p w14:paraId="1FCF1BAA" w14:textId="0F940676" w:rsidR="00D9393A" w:rsidRPr="00D9393A" w:rsidRDefault="00D9393A" w:rsidP="00D9393A">
      <w:pPr>
        <w:pStyle w:val="Paragraphedeliste"/>
        <w:numPr>
          <w:ilvl w:val="0"/>
          <w:numId w:val="1"/>
        </w:numPr>
      </w:pPr>
      <w:r>
        <w:t xml:space="preserve">Myriam </w:t>
      </w:r>
      <w:proofErr w:type="spellStart"/>
      <w:r>
        <w:t>Tsikounas</w:t>
      </w:r>
      <w:proofErr w:type="spellEnd"/>
      <w:r>
        <w:t>, professeure d’histoire et communication audiovisuelle à l’Université de Paris 1.</w:t>
      </w:r>
    </w:p>
    <w:sectPr w:rsidR="00D9393A" w:rsidRPr="00D9393A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31FB"/>
    <w:multiLevelType w:val="hybridMultilevel"/>
    <w:tmpl w:val="4A065884"/>
    <w:lvl w:ilvl="0" w:tplc="76704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3"/>
    <w:rsid w:val="00462523"/>
    <w:rsid w:val="00480FB9"/>
    <w:rsid w:val="006E2678"/>
    <w:rsid w:val="0086613A"/>
    <w:rsid w:val="009D35E1"/>
    <w:rsid w:val="00BD1C43"/>
    <w:rsid w:val="00D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485"/>
  <w15:chartTrackingRefBased/>
  <w15:docId w15:val="{24931038-522E-2748-8DCF-B236E7B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5</cp:revision>
  <dcterms:created xsi:type="dcterms:W3CDTF">2021-03-04T08:44:00Z</dcterms:created>
  <dcterms:modified xsi:type="dcterms:W3CDTF">2021-03-04T09:11:00Z</dcterms:modified>
</cp:coreProperties>
</file>